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253E692" w14:textId="3AEE1035" w:rsidR="00FA112D" w:rsidRPr="00FA112D" w:rsidRDefault="00404EC4" w:rsidP="00FA112D">
      <w:pPr>
        <w:spacing w:line="360" w:lineRule="auto"/>
        <w:jc w:val="center"/>
        <w:rPr>
          <w:b/>
          <w:bCs/>
          <w:u w:val="single"/>
        </w:rPr>
      </w:pPr>
      <w:r>
        <w:rPr>
          <w:b/>
          <w:u w:val="single"/>
        </w:rPr>
        <w:t>M</w:t>
      </w:r>
      <w:r w:rsidRPr="00404EC4">
        <w:rPr>
          <w:b/>
          <w:u w:val="single"/>
        </w:rPr>
        <w:t xml:space="preserve">EMORIAL DESCRITIVO </w:t>
      </w:r>
      <w:r w:rsidR="00FA112D">
        <w:rPr>
          <w:b/>
          <w:u w:val="single"/>
        </w:rPr>
        <w:t>–</w:t>
      </w:r>
      <w:r w:rsidR="00FA112D" w:rsidRPr="00FA112D">
        <w:rPr>
          <w:b/>
          <w:bCs/>
          <w:u w:val="single"/>
        </w:rPr>
        <w:t xml:space="preserve"> </w:t>
      </w:r>
      <w:r w:rsidR="00FA112D">
        <w:rPr>
          <w:b/>
          <w:bCs/>
          <w:u w:val="single"/>
        </w:rPr>
        <w:t xml:space="preserve">SERVIÇO </w:t>
      </w:r>
      <w:r w:rsidR="00FA112D" w:rsidRPr="00FA112D">
        <w:rPr>
          <w:b/>
          <w:bCs/>
          <w:u w:val="single"/>
        </w:rPr>
        <w:t>DE REPINTURA DA PARTE INTERNA DA CASA DA CULTURA E FECHAMENTO DA PARTE DE BAIXO DA ESCADA PARA CRIAÇÃO DE PEQUENO DEPÓSITO</w:t>
      </w:r>
    </w:p>
    <w:p w14:paraId="10B98E44" w14:textId="77777777" w:rsidR="00FA112D" w:rsidRDefault="00FA112D" w:rsidP="00FA112D">
      <w:pPr>
        <w:spacing w:line="360" w:lineRule="auto"/>
        <w:jc w:val="both"/>
        <w:rPr>
          <w:bCs/>
        </w:rPr>
      </w:pPr>
    </w:p>
    <w:p w14:paraId="693ACB6E" w14:textId="77777777" w:rsidR="00FA112D" w:rsidRPr="00FA112D" w:rsidRDefault="00FA112D" w:rsidP="00FA112D">
      <w:pPr>
        <w:spacing w:line="360" w:lineRule="auto"/>
        <w:jc w:val="both"/>
        <w:rPr>
          <w:bCs/>
        </w:rPr>
      </w:pPr>
      <w:r w:rsidRPr="00FA112D">
        <w:rPr>
          <w:b/>
          <w:bCs/>
        </w:rPr>
        <w:t>1. Introdução</w:t>
      </w:r>
    </w:p>
    <w:p w14:paraId="7A32E6AC" w14:textId="7848938A" w:rsidR="00FA112D" w:rsidRDefault="004B6B34" w:rsidP="004B6B34">
      <w:pPr>
        <w:spacing w:line="360" w:lineRule="auto"/>
        <w:ind w:firstLine="708"/>
        <w:jc w:val="both"/>
        <w:rPr>
          <w:bCs/>
        </w:rPr>
      </w:pPr>
      <w:r w:rsidRPr="004B6B34">
        <w:rPr>
          <w:bCs/>
        </w:rPr>
        <w:t>Este memorial descritivo tem por objetivo detalhar os serviços a serem executados na obra de repintura da parte interna da Casa da Cultura e o fechamento da parte de baixo da escada, visando a criação de um pequeno depósito. A área a ser repintada é de aproximadamente 510 m² de parede, com 225 m² de teto. Além disso, a área a ser fechada embaixo das escadas é de aproximadamente 5 m² de alvenaria.</w:t>
      </w:r>
    </w:p>
    <w:p w14:paraId="24FBCEC9" w14:textId="77777777" w:rsidR="004B6B34" w:rsidRPr="00FA112D" w:rsidRDefault="004B6B34" w:rsidP="004B6B34">
      <w:pPr>
        <w:spacing w:line="360" w:lineRule="auto"/>
        <w:ind w:firstLine="708"/>
        <w:jc w:val="both"/>
        <w:rPr>
          <w:bCs/>
        </w:rPr>
      </w:pPr>
    </w:p>
    <w:p w14:paraId="51398BEE" w14:textId="77777777" w:rsidR="00FA112D" w:rsidRDefault="00FA112D" w:rsidP="00FA112D">
      <w:pPr>
        <w:spacing w:line="360" w:lineRule="auto"/>
        <w:jc w:val="both"/>
        <w:rPr>
          <w:b/>
          <w:bCs/>
        </w:rPr>
      </w:pPr>
      <w:r w:rsidRPr="00FA112D">
        <w:rPr>
          <w:b/>
          <w:bCs/>
        </w:rPr>
        <w:t>2. Descrição dos Serviços</w:t>
      </w:r>
    </w:p>
    <w:p w14:paraId="584C025B" w14:textId="77777777" w:rsidR="00FA112D" w:rsidRPr="00FA112D" w:rsidRDefault="00FA112D" w:rsidP="00FA112D">
      <w:pPr>
        <w:spacing w:line="360" w:lineRule="auto"/>
        <w:jc w:val="both"/>
        <w:rPr>
          <w:bCs/>
        </w:rPr>
      </w:pPr>
    </w:p>
    <w:p w14:paraId="27BA02DA" w14:textId="77777777" w:rsidR="00FA112D" w:rsidRDefault="00FA112D" w:rsidP="00FA112D">
      <w:pPr>
        <w:spacing w:line="360" w:lineRule="auto"/>
        <w:jc w:val="both"/>
        <w:rPr>
          <w:b/>
          <w:bCs/>
        </w:rPr>
      </w:pPr>
      <w:r w:rsidRPr="00FA112D">
        <w:rPr>
          <w:b/>
          <w:bCs/>
        </w:rPr>
        <w:t>2.1 Repintura da Parte Interna</w:t>
      </w:r>
    </w:p>
    <w:p w14:paraId="5560190E" w14:textId="77777777" w:rsidR="00FA112D" w:rsidRPr="00FA112D" w:rsidRDefault="00FA112D" w:rsidP="00FA112D">
      <w:pPr>
        <w:spacing w:line="360" w:lineRule="auto"/>
        <w:jc w:val="both"/>
        <w:rPr>
          <w:bCs/>
        </w:rPr>
      </w:pPr>
    </w:p>
    <w:p w14:paraId="260C336C" w14:textId="77777777" w:rsidR="00FA112D" w:rsidRPr="00FA112D" w:rsidRDefault="00FA112D" w:rsidP="00FA112D">
      <w:pPr>
        <w:spacing w:line="360" w:lineRule="auto"/>
        <w:ind w:firstLine="708"/>
        <w:jc w:val="both"/>
        <w:rPr>
          <w:bCs/>
        </w:rPr>
      </w:pPr>
      <w:r w:rsidRPr="00FA112D">
        <w:rPr>
          <w:bCs/>
        </w:rPr>
        <w:t>Os serviços iniciais incluem a movimentação de móveis e o isolamento de interruptores, tomadas, piso e outros elementos sensíveis. Será realizado o lixamento das paredes existentes e a execução de reparos em massa acrílica para o recebimento de pintura.</w:t>
      </w:r>
    </w:p>
    <w:p w14:paraId="3D1D81FD" w14:textId="77777777" w:rsidR="00FA112D" w:rsidRPr="00FA112D" w:rsidRDefault="00FA112D" w:rsidP="00FA112D">
      <w:pPr>
        <w:spacing w:line="360" w:lineRule="auto"/>
        <w:jc w:val="both"/>
        <w:rPr>
          <w:bCs/>
        </w:rPr>
      </w:pPr>
      <w:r w:rsidRPr="00FA112D">
        <w:rPr>
          <w:bCs/>
        </w:rPr>
        <w:t xml:space="preserve">Para a pintura das paredes, será aplicada uma demão de fundo selador acrílico e, em seguida, duas demãos de pintura </w:t>
      </w:r>
      <w:proofErr w:type="gramStart"/>
      <w:r w:rsidRPr="00FA112D">
        <w:rPr>
          <w:bCs/>
        </w:rPr>
        <w:t>látex acrílica premium</w:t>
      </w:r>
      <w:proofErr w:type="gramEnd"/>
      <w:r w:rsidRPr="00FA112D">
        <w:rPr>
          <w:bCs/>
        </w:rPr>
        <w:t xml:space="preserve">. A pintura do teto seguirá o mesmo padrão, com a aplicação de duas demãos de pintura </w:t>
      </w:r>
      <w:proofErr w:type="gramStart"/>
      <w:r w:rsidRPr="00FA112D">
        <w:rPr>
          <w:bCs/>
        </w:rPr>
        <w:t>látex acrílica premium</w:t>
      </w:r>
      <w:proofErr w:type="gramEnd"/>
      <w:r w:rsidRPr="00FA112D">
        <w:rPr>
          <w:bCs/>
        </w:rPr>
        <w:t>.</w:t>
      </w:r>
    </w:p>
    <w:p w14:paraId="7F3A9DBE" w14:textId="77777777" w:rsidR="00FA112D" w:rsidRDefault="00FA112D" w:rsidP="00FA112D">
      <w:pPr>
        <w:spacing w:line="360" w:lineRule="auto"/>
        <w:jc w:val="both"/>
        <w:rPr>
          <w:b/>
          <w:bCs/>
        </w:rPr>
      </w:pPr>
    </w:p>
    <w:p w14:paraId="447BB8BD" w14:textId="17785AA8" w:rsidR="00FA112D" w:rsidRDefault="00FA112D" w:rsidP="00FA112D">
      <w:pPr>
        <w:spacing w:line="360" w:lineRule="auto"/>
        <w:jc w:val="both"/>
        <w:rPr>
          <w:b/>
          <w:bCs/>
        </w:rPr>
      </w:pPr>
      <w:r w:rsidRPr="00FA112D">
        <w:rPr>
          <w:b/>
          <w:bCs/>
        </w:rPr>
        <w:t>2.2 Fechamento da Parte de Baixo da Escada (Depósito) e Reforma</w:t>
      </w:r>
    </w:p>
    <w:p w14:paraId="6F3B9A8B" w14:textId="77777777" w:rsidR="00FA112D" w:rsidRPr="00FA112D" w:rsidRDefault="00FA112D" w:rsidP="00FA112D">
      <w:pPr>
        <w:spacing w:line="360" w:lineRule="auto"/>
        <w:jc w:val="both"/>
        <w:rPr>
          <w:bCs/>
        </w:rPr>
      </w:pPr>
    </w:p>
    <w:p w14:paraId="596AF3A4" w14:textId="77777777" w:rsidR="00FA112D" w:rsidRPr="00FA112D" w:rsidRDefault="00FA112D" w:rsidP="00FA112D">
      <w:pPr>
        <w:spacing w:line="360" w:lineRule="auto"/>
        <w:ind w:firstLine="708"/>
        <w:jc w:val="both"/>
        <w:rPr>
          <w:bCs/>
        </w:rPr>
      </w:pPr>
      <w:r w:rsidRPr="00FA112D">
        <w:rPr>
          <w:bCs/>
        </w:rPr>
        <w:t>Para a vedação, será realizada a alvenaria de vedação com blocos cerâmicos furados na horizontal de 14x9x19 centímetros (espessura de 14 centímetros, bloco deitado) e argamassa de assentamento preparada em betoneira. O chapisco será aplicado em alvenarias e estruturas de concreto internas, utilizando colher de pedreiro e argamassa traço 1:3, com preparo manual. O emboço será feito com argamassa traço 1:2:8, preparo mecânico, aplicado manualmente em paredes internas, com espessura de 10 milímetros e taliscas, para ambientes com área menor que 5 metros quadrados.</w:t>
      </w:r>
    </w:p>
    <w:p w14:paraId="7711B144" w14:textId="77777777" w:rsidR="00FA112D" w:rsidRPr="00FA112D" w:rsidRDefault="00FA112D" w:rsidP="00FA112D">
      <w:pPr>
        <w:spacing w:line="360" w:lineRule="auto"/>
        <w:ind w:firstLine="708"/>
        <w:jc w:val="both"/>
        <w:rPr>
          <w:bCs/>
        </w:rPr>
      </w:pPr>
      <w:r w:rsidRPr="00FA112D">
        <w:rPr>
          <w:bCs/>
        </w:rPr>
        <w:lastRenderedPageBreak/>
        <w:t xml:space="preserve">A pintura do depósito incluirá uma demão de fundo selador acrílico e duas demãos de pintura </w:t>
      </w:r>
      <w:proofErr w:type="gramStart"/>
      <w:r w:rsidRPr="00FA112D">
        <w:rPr>
          <w:bCs/>
        </w:rPr>
        <w:t>látex acrílica premium</w:t>
      </w:r>
      <w:proofErr w:type="gramEnd"/>
      <w:r w:rsidRPr="00FA112D">
        <w:rPr>
          <w:bCs/>
        </w:rPr>
        <w:t>.</w:t>
      </w:r>
    </w:p>
    <w:p w14:paraId="7CCA83F9" w14:textId="77777777" w:rsidR="00FA112D" w:rsidRPr="00FA112D" w:rsidRDefault="00FA112D" w:rsidP="00FA112D">
      <w:pPr>
        <w:spacing w:line="360" w:lineRule="auto"/>
        <w:ind w:firstLine="708"/>
        <w:jc w:val="both"/>
        <w:rPr>
          <w:bCs/>
        </w:rPr>
      </w:pPr>
      <w:r w:rsidRPr="00FA112D">
        <w:rPr>
          <w:bCs/>
        </w:rPr>
        <w:t>A esquadria contará com a instalação de uma porta em alumínio de abrir tipo veneziana com guarnição, fixada com parafusos.</w:t>
      </w:r>
    </w:p>
    <w:p w14:paraId="0035D47B" w14:textId="77777777" w:rsidR="00FA112D" w:rsidRPr="00FA112D" w:rsidRDefault="00FA112D" w:rsidP="00FA112D">
      <w:pPr>
        <w:spacing w:line="360" w:lineRule="auto"/>
        <w:ind w:firstLine="708"/>
        <w:jc w:val="both"/>
        <w:rPr>
          <w:bCs/>
        </w:rPr>
      </w:pPr>
      <w:r w:rsidRPr="00FA112D">
        <w:rPr>
          <w:bCs/>
        </w:rPr>
        <w:t xml:space="preserve">Para a iluminação e tomada, será fornecido e instalado um interruptor simples de 10 amperes e 250 volts, além de uma tomada 2P+T de 10 amperes e 250 volts, em conjunto montado para sobrepor em caixa 4" x 2" com dois módulos. O </w:t>
      </w:r>
      <w:proofErr w:type="spellStart"/>
      <w:r w:rsidRPr="00FA112D">
        <w:rPr>
          <w:bCs/>
        </w:rPr>
        <w:t>condulete</w:t>
      </w:r>
      <w:proofErr w:type="spellEnd"/>
      <w:r w:rsidRPr="00FA112D">
        <w:rPr>
          <w:bCs/>
        </w:rPr>
        <w:t xml:space="preserve"> de PVC, tipo E, será utilizado para o eletroduto de PVC soldável DN 25 milímetros (3/4 polegadas), aparente, e será fornecido e instalado. O eletroduto rígido soldável de PVC DN 25 milímetros (3/4 polegadas), aparente, também será fornecido e instalado, assim como a curva de 90 graus para eletroduto de PVC </w:t>
      </w:r>
      <w:proofErr w:type="spellStart"/>
      <w:r w:rsidRPr="00FA112D">
        <w:rPr>
          <w:bCs/>
        </w:rPr>
        <w:t>roscável</w:t>
      </w:r>
      <w:proofErr w:type="spellEnd"/>
      <w:r w:rsidRPr="00FA112D">
        <w:rPr>
          <w:bCs/>
        </w:rPr>
        <w:t xml:space="preserve"> DN 25 milímetros (3/4 polegadas) para circuitos terminais, instalada em forro. A iluminação será completada com uma luminária LED plafon redonda de sobrepor bivolt de 12/13 watts e diâmetro de 17 centímetros.</w:t>
      </w:r>
    </w:p>
    <w:p w14:paraId="13060EFE" w14:textId="77777777" w:rsidR="00D97B74" w:rsidRDefault="00FA112D" w:rsidP="00FA112D">
      <w:pPr>
        <w:spacing w:line="360" w:lineRule="auto"/>
        <w:ind w:firstLine="708"/>
        <w:jc w:val="both"/>
        <w:rPr>
          <w:bCs/>
        </w:rPr>
      </w:pPr>
      <w:r w:rsidRPr="00FA112D">
        <w:rPr>
          <w:bCs/>
        </w:rPr>
        <w:t xml:space="preserve">Os acabamentos incluirão rodapé cerâmico de 7 centímetros de altura, utilizando placas esmaltadas comerciais de dimensões 35x35 centímetros (padrão popular). </w:t>
      </w:r>
    </w:p>
    <w:p w14:paraId="2C253140" w14:textId="72CA60DF" w:rsidR="00FA112D" w:rsidRPr="00FA112D" w:rsidRDefault="00FA112D" w:rsidP="00FA112D">
      <w:pPr>
        <w:spacing w:line="360" w:lineRule="auto"/>
        <w:ind w:firstLine="708"/>
        <w:jc w:val="both"/>
        <w:rPr>
          <w:bCs/>
        </w:rPr>
      </w:pPr>
      <w:r w:rsidRPr="00FA112D">
        <w:rPr>
          <w:bCs/>
        </w:rPr>
        <w:t>Será instalado um alçapão de alumínio tipo veneziana com guarnição, fixado com parafusos</w:t>
      </w:r>
      <w:r w:rsidR="00D97B74">
        <w:rPr>
          <w:bCs/>
        </w:rPr>
        <w:t>, no segundo pavimento.</w:t>
      </w:r>
    </w:p>
    <w:p w14:paraId="29DF316E" w14:textId="77777777" w:rsidR="00FA112D" w:rsidRPr="00FA112D" w:rsidRDefault="00FA112D" w:rsidP="00FA112D">
      <w:pPr>
        <w:spacing w:line="360" w:lineRule="auto"/>
        <w:ind w:firstLine="708"/>
        <w:jc w:val="both"/>
        <w:rPr>
          <w:bCs/>
        </w:rPr>
      </w:pPr>
      <w:r w:rsidRPr="00FA112D">
        <w:rPr>
          <w:bCs/>
        </w:rPr>
        <w:t>Para a tomada na recepção, será instalada uma caixa retangular de PVC 4" x 2" baixa (0,30 metros do piso) na parede, com fornecimento e instalação de tomada baixa de embutir de dois módulos, 2P+T 10 amperes, incluindo suporte e placa.</w:t>
      </w:r>
    </w:p>
    <w:p w14:paraId="72780E44" w14:textId="77777777" w:rsidR="00FA112D" w:rsidRPr="00FA112D" w:rsidRDefault="00FA112D" w:rsidP="00FA112D">
      <w:pPr>
        <w:spacing w:line="360" w:lineRule="auto"/>
        <w:ind w:firstLine="708"/>
        <w:jc w:val="both"/>
        <w:rPr>
          <w:bCs/>
        </w:rPr>
      </w:pPr>
      <w:r w:rsidRPr="00FA112D">
        <w:rPr>
          <w:bCs/>
        </w:rPr>
        <w:t>Por fim, será realizada a limpeza do piso cerâmico ou porcelanato com pano úmido.</w:t>
      </w:r>
    </w:p>
    <w:p w14:paraId="4D21B65A" w14:textId="77777777" w:rsidR="00FA112D" w:rsidRDefault="00FA112D" w:rsidP="00D97B74">
      <w:pPr>
        <w:spacing w:line="360" w:lineRule="auto"/>
        <w:jc w:val="both"/>
        <w:rPr>
          <w:bCs/>
        </w:rPr>
      </w:pPr>
    </w:p>
    <w:p w14:paraId="05B4E7F1" w14:textId="699AB775" w:rsidR="00404EC4" w:rsidRDefault="00BA43A0" w:rsidP="00BA43A0">
      <w:pPr>
        <w:spacing w:line="360" w:lineRule="auto"/>
        <w:jc w:val="right"/>
        <w:rPr>
          <w:bCs/>
        </w:rPr>
      </w:pPr>
      <w:r>
        <w:rPr>
          <w:bCs/>
        </w:rPr>
        <w:t xml:space="preserve">Formosa do Sul-SC, </w:t>
      </w:r>
      <w:r w:rsidR="00D97B74">
        <w:rPr>
          <w:bCs/>
        </w:rPr>
        <w:t>13</w:t>
      </w:r>
      <w:r>
        <w:rPr>
          <w:bCs/>
        </w:rPr>
        <w:t xml:space="preserve"> de </w:t>
      </w:r>
      <w:r w:rsidR="00D97B74">
        <w:rPr>
          <w:bCs/>
        </w:rPr>
        <w:t>junho</w:t>
      </w:r>
      <w:r>
        <w:rPr>
          <w:bCs/>
        </w:rPr>
        <w:t xml:space="preserve"> de 2024.</w:t>
      </w:r>
    </w:p>
    <w:p w14:paraId="69EFD564" w14:textId="77777777" w:rsidR="00404EC4" w:rsidRDefault="00404EC4" w:rsidP="00A851C5">
      <w:pPr>
        <w:spacing w:line="360" w:lineRule="auto"/>
        <w:jc w:val="both"/>
        <w:rPr>
          <w:bCs/>
        </w:rPr>
      </w:pPr>
    </w:p>
    <w:p w14:paraId="79318FF5" w14:textId="77777777" w:rsidR="004B6B34" w:rsidRDefault="004B6B34" w:rsidP="00A851C5">
      <w:pPr>
        <w:spacing w:line="360" w:lineRule="auto"/>
        <w:jc w:val="both"/>
        <w:rPr>
          <w:bCs/>
        </w:rPr>
      </w:pPr>
    </w:p>
    <w:p w14:paraId="4309AA2D" w14:textId="77777777" w:rsidR="00404EC4" w:rsidRDefault="00404EC4" w:rsidP="00A851C5">
      <w:pPr>
        <w:spacing w:line="360" w:lineRule="auto"/>
        <w:jc w:val="both"/>
        <w:rPr>
          <w:bCs/>
        </w:rPr>
      </w:pPr>
    </w:p>
    <w:p w14:paraId="1BDFA04D" w14:textId="77777777" w:rsidR="004B6B34" w:rsidRDefault="004B6B34" w:rsidP="00A851C5">
      <w:pPr>
        <w:spacing w:line="360" w:lineRule="auto"/>
        <w:jc w:val="both"/>
        <w:rPr>
          <w:bCs/>
        </w:rPr>
      </w:pPr>
    </w:p>
    <w:p w14:paraId="686F6DC8" w14:textId="77777777" w:rsidR="004B6B34" w:rsidRDefault="004B6B34" w:rsidP="00A851C5">
      <w:pPr>
        <w:spacing w:line="360" w:lineRule="auto"/>
        <w:jc w:val="both"/>
        <w:rPr>
          <w:bCs/>
        </w:rPr>
      </w:pPr>
    </w:p>
    <w:p w14:paraId="1F301586" w14:textId="4A254E1C" w:rsidR="00404EC4" w:rsidRDefault="00404EC4" w:rsidP="00404EC4">
      <w:pPr>
        <w:spacing w:line="360" w:lineRule="auto"/>
        <w:jc w:val="center"/>
        <w:rPr>
          <w:bCs/>
        </w:rPr>
      </w:pPr>
      <w:r>
        <w:rPr>
          <w:bCs/>
        </w:rPr>
        <w:t>__________________________</w:t>
      </w:r>
    </w:p>
    <w:p w14:paraId="1A8A4594" w14:textId="3BE6ED22" w:rsidR="00404EC4" w:rsidRDefault="00404EC4" w:rsidP="00404EC4">
      <w:pPr>
        <w:spacing w:line="360" w:lineRule="auto"/>
        <w:jc w:val="center"/>
        <w:rPr>
          <w:bCs/>
        </w:rPr>
      </w:pPr>
      <w:r>
        <w:rPr>
          <w:bCs/>
        </w:rPr>
        <w:t>MATEUS CIPRIANI IMBES</w:t>
      </w:r>
    </w:p>
    <w:p w14:paraId="7438582D" w14:textId="316B1930" w:rsidR="00404EC4" w:rsidRPr="005D3DBB" w:rsidRDefault="00404EC4" w:rsidP="00404EC4">
      <w:pPr>
        <w:spacing w:line="360" w:lineRule="auto"/>
        <w:jc w:val="center"/>
        <w:rPr>
          <w:bCs/>
        </w:rPr>
      </w:pPr>
      <w:r>
        <w:rPr>
          <w:bCs/>
        </w:rPr>
        <w:t>ENGENHEIRO CIVIL</w:t>
      </w:r>
    </w:p>
    <w:sectPr w:rsidR="00404EC4" w:rsidRPr="005D3DBB" w:rsidSect="00AC1E00">
      <w:headerReference w:type="default" r:id="rId8"/>
      <w:footerReference w:type="default" r:id="rId9"/>
      <w:pgSz w:w="11906" w:h="16838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387FAC" w14:textId="77777777" w:rsidR="00A170FB" w:rsidRDefault="00A170FB" w:rsidP="00AB6908">
      <w:r>
        <w:separator/>
      </w:r>
    </w:p>
  </w:endnote>
  <w:endnote w:type="continuationSeparator" w:id="0">
    <w:p w14:paraId="01FA0211" w14:textId="77777777" w:rsidR="00A170FB" w:rsidRDefault="00A170FB" w:rsidP="00AB69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B8A46D" w14:textId="77777777" w:rsidR="00A95B17" w:rsidRPr="00D87EAD" w:rsidRDefault="00A95B17" w:rsidP="00A95B17">
    <w:pPr>
      <w:pStyle w:val="Rodap"/>
      <w:pBdr>
        <w:bottom w:val="single" w:sz="6" w:space="1" w:color="auto"/>
      </w:pBdr>
      <w:rPr>
        <w:rFonts w:ascii="Times New Roman" w:hAnsi="Times New Roman"/>
        <w:sz w:val="24"/>
        <w:szCs w:val="24"/>
      </w:rPr>
    </w:pPr>
  </w:p>
  <w:p w14:paraId="09889D14" w14:textId="77777777" w:rsidR="00A95B17" w:rsidRPr="000B4A83" w:rsidRDefault="00A95B17" w:rsidP="00A95B17">
    <w:pPr>
      <w:pStyle w:val="Rodap"/>
      <w:jc w:val="center"/>
      <w:rPr>
        <w:rFonts w:ascii="Times New Roman" w:hAnsi="Times New Roman"/>
        <w:sz w:val="20"/>
        <w:szCs w:val="24"/>
      </w:rPr>
    </w:pPr>
    <w:r w:rsidRPr="000B4A83">
      <w:rPr>
        <w:rFonts w:ascii="Times New Roman" w:hAnsi="Times New Roman"/>
        <w:sz w:val="20"/>
        <w:szCs w:val="24"/>
      </w:rPr>
      <w:t>Avenida Getúlio Vargas, 580, Centro, CEP 89.859-000 – Formosa do Sul/SC</w:t>
    </w:r>
  </w:p>
  <w:p w14:paraId="58FEB393" w14:textId="77777777" w:rsidR="00A95B17" w:rsidRPr="000B4A83" w:rsidRDefault="00032D71" w:rsidP="00A95B17">
    <w:pPr>
      <w:pStyle w:val="Rodap"/>
      <w:jc w:val="center"/>
      <w:rPr>
        <w:rFonts w:ascii="Times New Roman" w:hAnsi="Times New Roman"/>
        <w:sz w:val="20"/>
        <w:szCs w:val="24"/>
      </w:rPr>
    </w:pPr>
    <w:r>
      <w:rPr>
        <w:rFonts w:ascii="Times New Roman" w:hAnsi="Times New Roman"/>
        <w:sz w:val="20"/>
        <w:szCs w:val="24"/>
      </w:rPr>
      <w:t xml:space="preserve">E-mail: </w:t>
    </w:r>
    <w:hyperlink r:id="rId1" w:history="1">
      <w:r w:rsidRPr="004B5140">
        <w:rPr>
          <w:rStyle w:val="Hyperlink"/>
          <w:rFonts w:ascii="Times New Roman" w:hAnsi="Times New Roman"/>
          <w:sz w:val="20"/>
          <w:szCs w:val="24"/>
        </w:rPr>
        <w:t>engenharia@formosa.sc.gov.br</w:t>
      </w:r>
    </w:hyperlink>
  </w:p>
  <w:p w14:paraId="3E3BE7CB" w14:textId="77777777" w:rsidR="00A95B17" w:rsidRPr="000B4A83" w:rsidRDefault="00A95B17" w:rsidP="00A95B17">
    <w:pPr>
      <w:pStyle w:val="Rodap"/>
      <w:jc w:val="center"/>
      <w:rPr>
        <w:rFonts w:ascii="Times New Roman" w:hAnsi="Times New Roman"/>
        <w:sz w:val="18"/>
        <w:szCs w:val="28"/>
      </w:rPr>
    </w:pPr>
    <w:r w:rsidRPr="000B4A83">
      <w:rPr>
        <w:rFonts w:ascii="Times New Roman" w:hAnsi="Times New Roman"/>
        <w:sz w:val="20"/>
        <w:szCs w:val="24"/>
      </w:rPr>
      <w:t>Fone/Fax: (49) 3343-0043 / 3343-0010</w:t>
    </w:r>
  </w:p>
  <w:p w14:paraId="1B3824F9" w14:textId="77777777" w:rsidR="00A95B17" w:rsidRPr="00A95B17" w:rsidRDefault="00A95B17" w:rsidP="00A95B17">
    <w:pPr>
      <w:pStyle w:val="Rodap"/>
      <w:jc w:val="right"/>
      <w:rPr>
        <w:rFonts w:ascii="Times New Roman" w:hAnsi="Times New Roman"/>
        <w:sz w:val="18"/>
        <w:szCs w:val="20"/>
      </w:rPr>
    </w:pPr>
    <w:r w:rsidRPr="00A95B17">
      <w:rPr>
        <w:rFonts w:ascii="Times New Roman" w:hAnsi="Times New Roman"/>
        <w:sz w:val="18"/>
        <w:szCs w:val="20"/>
      </w:rPr>
      <w:fldChar w:fldCharType="begin"/>
    </w:r>
    <w:r w:rsidRPr="00A95B17">
      <w:rPr>
        <w:rFonts w:ascii="Times New Roman" w:hAnsi="Times New Roman"/>
        <w:sz w:val="18"/>
        <w:szCs w:val="20"/>
      </w:rPr>
      <w:instrText>PAGE   \* MERGEFORMAT</w:instrText>
    </w:r>
    <w:r w:rsidRPr="00A95B17">
      <w:rPr>
        <w:rFonts w:ascii="Times New Roman" w:hAnsi="Times New Roman"/>
        <w:sz w:val="18"/>
        <w:szCs w:val="20"/>
      </w:rPr>
      <w:fldChar w:fldCharType="separate"/>
    </w:r>
    <w:r w:rsidR="007729B5">
      <w:rPr>
        <w:rFonts w:ascii="Times New Roman" w:hAnsi="Times New Roman"/>
        <w:noProof/>
        <w:sz w:val="18"/>
        <w:szCs w:val="20"/>
      </w:rPr>
      <w:t>1</w:t>
    </w:r>
    <w:r w:rsidRPr="00A95B17">
      <w:rPr>
        <w:rFonts w:ascii="Times New Roman" w:hAnsi="Times New Roman"/>
        <w:sz w:val="18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C4DFF68" w14:textId="77777777" w:rsidR="00A170FB" w:rsidRDefault="00A170FB" w:rsidP="00AB6908">
      <w:r>
        <w:separator/>
      </w:r>
    </w:p>
  </w:footnote>
  <w:footnote w:type="continuationSeparator" w:id="0">
    <w:p w14:paraId="4B81BA4C" w14:textId="77777777" w:rsidR="00A170FB" w:rsidRDefault="00A170FB" w:rsidP="00AB69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174" w:type="dxa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1561"/>
      <w:gridCol w:w="7613"/>
    </w:tblGrid>
    <w:tr w:rsidR="00AB6908" w:rsidRPr="00E21DD7" w14:paraId="779A3F25" w14:textId="77777777" w:rsidTr="00E7152B">
      <w:trPr>
        <w:trHeight w:val="1130"/>
      </w:trPr>
      <w:tc>
        <w:tcPr>
          <w:tcW w:w="1561" w:type="dxa"/>
          <w:tcBorders>
            <w:top w:val="nil"/>
            <w:left w:val="nil"/>
            <w:bottom w:val="single" w:sz="4" w:space="0" w:color="auto"/>
            <w:right w:val="nil"/>
          </w:tcBorders>
          <w:hideMark/>
        </w:tcPr>
        <w:p w14:paraId="1A562693" w14:textId="77777777" w:rsidR="00AB6908" w:rsidRPr="00E21DD7" w:rsidRDefault="00AB6908" w:rsidP="00AB6908">
          <w:pPr>
            <w:ind w:right="-490"/>
            <w:rPr>
              <w:rFonts w:ascii="Bookman Old Style" w:hAnsi="Bookman Old Style" w:cs="Tahoma"/>
              <w:b/>
              <w:bCs/>
              <w:color w:val="000000"/>
            </w:rPr>
          </w:pPr>
          <w:r>
            <w:rPr>
              <w:noProof/>
            </w:rPr>
            <w:drawing>
              <wp:inline distT="0" distB="0" distL="0" distR="0" wp14:anchorId="58A8CF1A" wp14:editId="5F1DECF6">
                <wp:extent cx="751367" cy="673396"/>
                <wp:effectExtent l="0" t="0" r="0" b="0"/>
                <wp:docPr id="450394268" name="Imagem 450394268" descr="C:\Users\Jurídico\AppData\Local\Temp\BRASÃO ESTILIZADO_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Jurídico\AppData\Local\Temp\BRASÃO ESTILIZADO_1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6493" cy="67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613" w:type="dxa"/>
          <w:tcBorders>
            <w:top w:val="nil"/>
            <w:left w:val="nil"/>
            <w:bottom w:val="single" w:sz="4" w:space="0" w:color="auto"/>
            <w:right w:val="nil"/>
          </w:tcBorders>
          <w:hideMark/>
        </w:tcPr>
        <w:p w14:paraId="76128E92" w14:textId="77777777" w:rsidR="00AB6908" w:rsidRPr="00A95B17" w:rsidRDefault="00AB6908" w:rsidP="00A95B17">
          <w:pPr>
            <w:ind w:left="-1100" w:right="-490" w:firstLine="1100"/>
            <w:rPr>
              <w:b/>
              <w:bCs/>
              <w:sz w:val="20"/>
              <w:szCs w:val="20"/>
            </w:rPr>
          </w:pPr>
          <w:r w:rsidRPr="00A95B17">
            <w:rPr>
              <w:b/>
              <w:bCs/>
              <w:sz w:val="20"/>
              <w:szCs w:val="20"/>
            </w:rPr>
            <w:t>ESTADO DE SANTA CATARINA</w:t>
          </w:r>
        </w:p>
        <w:p w14:paraId="40F46795" w14:textId="77777777" w:rsidR="00AB6908" w:rsidRPr="00A95B17" w:rsidRDefault="00AB6908" w:rsidP="00A95B17">
          <w:pPr>
            <w:ind w:left="-992" w:right="-490" w:firstLine="992"/>
            <w:rPr>
              <w:b/>
              <w:bCs/>
              <w:sz w:val="20"/>
              <w:szCs w:val="20"/>
            </w:rPr>
          </w:pPr>
          <w:r w:rsidRPr="00A95B17">
            <w:rPr>
              <w:b/>
              <w:bCs/>
              <w:sz w:val="20"/>
              <w:szCs w:val="20"/>
            </w:rPr>
            <w:t>MUNICÍPIO DE FORMOSA DO SUL</w:t>
          </w:r>
        </w:p>
        <w:p w14:paraId="7B36925F" w14:textId="77777777" w:rsidR="00AB6908" w:rsidRPr="00E21DD7" w:rsidRDefault="00032D71" w:rsidP="00A95B17">
          <w:pPr>
            <w:tabs>
              <w:tab w:val="center" w:pos="4419"/>
              <w:tab w:val="right" w:pos="8838"/>
            </w:tabs>
            <w:rPr>
              <w:rFonts w:ascii="Bookman Old Style" w:hAnsi="Bookman Old Style" w:cs="Tahoma"/>
              <w:b/>
              <w:bCs/>
            </w:rPr>
          </w:pPr>
          <w:r>
            <w:rPr>
              <w:b/>
              <w:bCs/>
              <w:sz w:val="20"/>
              <w:szCs w:val="20"/>
            </w:rPr>
            <w:t>SETOR DE ENGENHARIA</w:t>
          </w:r>
        </w:p>
      </w:tc>
    </w:tr>
  </w:tbl>
  <w:p w14:paraId="7375595C" w14:textId="77777777" w:rsidR="00AB6908" w:rsidRDefault="00AB6908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8268D9"/>
    <w:multiLevelType w:val="multilevel"/>
    <w:tmpl w:val="428A1C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FAA7E09"/>
    <w:multiLevelType w:val="multilevel"/>
    <w:tmpl w:val="FA2C1E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33B386D"/>
    <w:multiLevelType w:val="hybridMultilevel"/>
    <w:tmpl w:val="DAEE7DE8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2E9A7E3B"/>
    <w:multiLevelType w:val="multilevel"/>
    <w:tmpl w:val="CCAEE1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AC80D98"/>
    <w:multiLevelType w:val="multilevel"/>
    <w:tmpl w:val="6AF6C3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EB66CA9"/>
    <w:multiLevelType w:val="multilevel"/>
    <w:tmpl w:val="AE00D7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545023687">
    <w:abstractNumId w:val="2"/>
  </w:num>
  <w:num w:numId="2" w16cid:durableId="239826342">
    <w:abstractNumId w:val="4"/>
  </w:num>
  <w:num w:numId="3" w16cid:durableId="514268581">
    <w:abstractNumId w:val="0"/>
  </w:num>
  <w:num w:numId="4" w16cid:durableId="1174536845">
    <w:abstractNumId w:val="1"/>
  </w:num>
  <w:num w:numId="5" w16cid:durableId="1552420635">
    <w:abstractNumId w:val="3"/>
  </w:num>
  <w:num w:numId="6" w16cid:durableId="56972856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74D3"/>
    <w:rsid w:val="0000075E"/>
    <w:rsid w:val="0000470C"/>
    <w:rsid w:val="000108E1"/>
    <w:rsid w:val="00022BCD"/>
    <w:rsid w:val="0002577D"/>
    <w:rsid w:val="00032D71"/>
    <w:rsid w:val="000534F0"/>
    <w:rsid w:val="000660F7"/>
    <w:rsid w:val="000A493C"/>
    <w:rsid w:val="000C3B1A"/>
    <w:rsid w:val="00130A3F"/>
    <w:rsid w:val="001656E0"/>
    <w:rsid w:val="001B2326"/>
    <w:rsid w:val="001E4FBD"/>
    <w:rsid w:val="001E7FEE"/>
    <w:rsid w:val="00256545"/>
    <w:rsid w:val="00267F49"/>
    <w:rsid w:val="002A34AA"/>
    <w:rsid w:val="002C3219"/>
    <w:rsid w:val="00306405"/>
    <w:rsid w:val="00361FC5"/>
    <w:rsid w:val="003E7D13"/>
    <w:rsid w:val="003F5132"/>
    <w:rsid w:val="00402839"/>
    <w:rsid w:val="00404EC4"/>
    <w:rsid w:val="00423964"/>
    <w:rsid w:val="00441BB8"/>
    <w:rsid w:val="00443DF3"/>
    <w:rsid w:val="00463D2A"/>
    <w:rsid w:val="00470079"/>
    <w:rsid w:val="00481CEB"/>
    <w:rsid w:val="0049589A"/>
    <w:rsid w:val="004A7A03"/>
    <w:rsid w:val="004B6B34"/>
    <w:rsid w:val="004C7C37"/>
    <w:rsid w:val="004D4E2E"/>
    <w:rsid w:val="004F756E"/>
    <w:rsid w:val="0050186F"/>
    <w:rsid w:val="00542A3C"/>
    <w:rsid w:val="00551B03"/>
    <w:rsid w:val="005724C2"/>
    <w:rsid w:val="0059777D"/>
    <w:rsid w:val="005A1A4A"/>
    <w:rsid w:val="005D0439"/>
    <w:rsid w:val="005D3DBB"/>
    <w:rsid w:val="006113B5"/>
    <w:rsid w:val="00630605"/>
    <w:rsid w:val="00632C3B"/>
    <w:rsid w:val="006746EF"/>
    <w:rsid w:val="00682207"/>
    <w:rsid w:val="00692CD8"/>
    <w:rsid w:val="006A00EF"/>
    <w:rsid w:val="006C2529"/>
    <w:rsid w:val="006C60FA"/>
    <w:rsid w:val="0070063D"/>
    <w:rsid w:val="007409F3"/>
    <w:rsid w:val="00740E09"/>
    <w:rsid w:val="007729B5"/>
    <w:rsid w:val="007740ED"/>
    <w:rsid w:val="007C5ACD"/>
    <w:rsid w:val="007D0472"/>
    <w:rsid w:val="00805AAF"/>
    <w:rsid w:val="008A2BB7"/>
    <w:rsid w:val="00932B8A"/>
    <w:rsid w:val="00957A5C"/>
    <w:rsid w:val="00963822"/>
    <w:rsid w:val="00981F5A"/>
    <w:rsid w:val="00994087"/>
    <w:rsid w:val="009C7779"/>
    <w:rsid w:val="00A170FB"/>
    <w:rsid w:val="00A33889"/>
    <w:rsid w:val="00A35981"/>
    <w:rsid w:val="00A851C5"/>
    <w:rsid w:val="00A873F9"/>
    <w:rsid w:val="00A95B17"/>
    <w:rsid w:val="00AB6908"/>
    <w:rsid w:val="00AC1E00"/>
    <w:rsid w:val="00AC7809"/>
    <w:rsid w:val="00AE7A79"/>
    <w:rsid w:val="00B174D3"/>
    <w:rsid w:val="00B46C1F"/>
    <w:rsid w:val="00B63BD3"/>
    <w:rsid w:val="00BA43A0"/>
    <w:rsid w:val="00BF2513"/>
    <w:rsid w:val="00C36CE4"/>
    <w:rsid w:val="00C8080E"/>
    <w:rsid w:val="00C94BEA"/>
    <w:rsid w:val="00C96C97"/>
    <w:rsid w:val="00CB279D"/>
    <w:rsid w:val="00D43A7A"/>
    <w:rsid w:val="00D92F2C"/>
    <w:rsid w:val="00D97B74"/>
    <w:rsid w:val="00E34436"/>
    <w:rsid w:val="00E3657B"/>
    <w:rsid w:val="00E50B9F"/>
    <w:rsid w:val="00E60492"/>
    <w:rsid w:val="00EA057E"/>
    <w:rsid w:val="00EA70F7"/>
    <w:rsid w:val="00F346D4"/>
    <w:rsid w:val="00F45343"/>
    <w:rsid w:val="00F51D69"/>
    <w:rsid w:val="00F849D9"/>
    <w:rsid w:val="00FA112D"/>
    <w:rsid w:val="00FC5B15"/>
    <w:rsid w:val="00FD577F"/>
    <w:rsid w:val="00FE0F4D"/>
    <w:rsid w:val="00FE18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46560"/>
  <w15:chartTrackingRefBased/>
  <w15:docId w15:val="{F9F6CC6C-BA96-4CBF-A8D7-9744F78405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8220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256545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256545"/>
    <w:rPr>
      <w:color w:val="605E5C"/>
      <w:shd w:val="clear" w:color="auto" w:fill="E1DFDD"/>
    </w:rPr>
  </w:style>
  <w:style w:type="paragraph" w:styleId="Cabealho">
    <w:name w:val="header"/>
    <w:basedOn w:val="Normal"/>
    <w:link w:val="CabealhoChar"/>
    <w:uiPriority w:val="99"/>
    <w:unhideWhenUsed/>
    <w:rsid w:val="00AB6908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AB6908"/>
  </w:style>
  <w:style w:type="paragraph" w:styleId="Rodap">
    <w:name w:val="footer"/>
    <w:basedOn w:val="Normal"/>
    <w:link w:val="RodapChar"/>
    <w:uiPriority w:val="99"/>
    <w:unhideWhenUsed/>
    <w:rsid w:val="00AB6908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AB6908"/>
  </w:style>
  <w:style w:type="paragraph" w:styleId="PargrafodaLista">
    <w:name w:val="List Paragraph"/>
    <w:basedOn w:val="Normal"/>
    <w:uiPriority w:val="34"/>
    <w:qFormat/>
    <w:rsid w:val="001E7FE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elacomgrade">
    <w:name w:val="Table Grid"/>
    <w:basedOn w:val="Tabelanormal"/>
    <w:uiPriority w:val="39"/>
    <w:rsid w:val="006C60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fase">
    <w:name w:val="Emphasis"/>
    <w:uiPriority w:val="20"/>
    <w:qFormat/>
    <w:rsid w:val="00682207"/>
    <w:rPr>
      <w:i/>
      <w:iCs/>
    </w:rPr>
  </w:style>
  <w:style w:type="paragraph" w:styleId="NormalWeb">
    <w:name w:val="Normal (Web)"/>
    <w:basedOn w:val="Normal"/>
    <w:uiPriority w:val="99"/>
    <w:semiHidden/>
    <w:unhideWhenUsed/>
    <w:rsid w:val="005D3D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10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0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7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4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7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3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1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0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1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4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engenharia@formosa.sc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ngenharia\Documents\Modelos%20Personalizados%20do%20Office\Aditivo%20cobertura.dotx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B6D78A-2837-4126-A072-ACBC7879BA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Aditivo cobertura</Template>
  <TotalTime>0</TotalTime>
  <Pages>2</Pages>
  <Words>541</Words>
  <Characters>2925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Engenharia</dc:creator>
  <cp:keywords/>
  <dc:description/>
  <cp:lastModifiedBy>Engenharia</cp:lastModifiedBy>
  <cp:revision>2</cp:revision>
  <cp:lastPrinted>2024-06-13T12:19:00Z</cp:lastPrinted>
  <dcterms:created xsi:type="dcterms:W3CDTF">2024-06-13T12:19:00Z</dcterms:created>
  <dcterms:modified xsi:type="dcterms:W3CDTF">2024-06-13T12:19:00Z</dcterms:modified>
</cp:coreProperties>
</file>